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A775" w14:textId="097E1F1B" w:rsidR="00894090" w:rsidRDefault="00894090">
      <w:pPr>
        <w:sectPr w:rsidR="00894090" w:rsidSect="00894090">
          <w:pgSz w:w="16838" w:h="11906" w:orient="landscape"/>
          <w:pgMar w:top="1135" w:right="1134" w:bottom="850" w:left="426" w:header="708" w:footer="708" w:gutter="0"/>
          <w:cols w:space="708"/>
          <w:docGrid w:linePitch="360"/>
        </w:sect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5F9B39" wp14:editId="653303AD">
                <wp:simplePos x="0" y="0"/>
                <wp:positionH relativeFrom="margin">
                  <wp:posOffset>31531</wp:posOffset>
                </wp:positionH>
                <wp:positionV relativeFrom="paragraph">
                  <wp:posOffset>1074814</wp:posOffset>
                </wp:positionV>
                <wp:extent cx="3333750" cy="6282055"/>
                <wp:effectExtent l="0" t="0" r="0" b="444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28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F8376E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О необходимости представления отчетности</w:t>
                            </w:r>
                          </w:p>
                          <w:p w14:paraId="50735AB1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46B0912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Юридическое лицо, которое в те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>чение последних двенадцати месяцев не представляло документы отчетно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>сти и не осуществляло операций хотя бы по одному банковскому счету, при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 xml:space="preserve">знается фактически прекратившим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свою деятельность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(далее - недействующее юридическое лицо). </w:t>
                            </w:r>
                          </w:p>
                          <w:p w14:paraId="4947F066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7DE5271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Такое юридическое лицо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может быть исключено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из Единого государственного реестра юридических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лиц  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порядке, предусмотренном статьей 21.1 Закона № 129-ФЗ.</w:t>
                            </w:r>
                          </w:p>
                          <w:p w14:paraId="570DADA3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2CB3855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Во избежание исключения компании из ЕГРЮЛ важно предоставлять отчетность в налоговые органы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в установленные законодательством сроки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F9B39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.5pt;margin-top:84.65pt;width:262.5pt;height:494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" filled="f" stroked="f" strokecolor="black [0]" insetpen="t">
                <v:textbox inset="2.88pt,2.88pt,2.88pt,2.88pt">
                  <w:txbxContent>
                    <w:p w14:paraId="5FF8376E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О необходимости представления отчетности</w:t>
                      </w:r>
                    </w:p>
                    <w:p w14:paraId="50735AB1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46B0912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Юридическое лицо, которое в те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softHyphen/>
                        <w:t>чение последних двенадцати месяцев не представляло документы отчетно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softHyphen/>
                        <w:t>сти и не осуществляло операций хотя бы по одному банковскому счету, при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softHyphen/>
                        <w:t xml:space="preserve">знается фактически прекратившим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свою деятельность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(далее - недействующее юридическое лицо). </w:t>
                      </w:r>
                    </w:p>
                    <w:p w14:paraId="4947F066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7DE5271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Такое юридическое лицо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может быть исключено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из Единого государственного реестра юридических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лиц  в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порядке, предусмотренном статьей 21.1 Закона № 129-ФЗ.</w:t>
                      </w:r>
                    </w:p>
                    <w:p w14:paraId="570DADA3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2CB3855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Во избежание исключения компании из ЕГРЮЛ важно предоставлять отчетность в налоговые органы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в установленные законодательством сроки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FE187F" wp14:editId="3B5BBD46">
                <wp:simplePos x="0" y="0"/>
                <wp:positionH relativeFrom="column">
                  <wp:posOffset>6853095</wp:posOffset>
                </wp:positionH>
                <wp:positionV relativeFrom="paragraph">
                  <wp:posOffset>4610560</wp:posOffset>
                </wp:positionV>
                <wp:extent cx="3312160" cy="1630045"/>
                <wp:effectExtent l="0" t="0" r="2540" b="82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63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81A97" w14:textId="77777777" w:rsidR="00894090" w:rsidRDefault="00894090" w:rsidP="00894090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A90F58A" w14:textId="77777777" w:rsidR="00894090" w:rsidRDefault="00894090" w:rsidP="00894090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6286B27" w14:textId="77777777" w:rsidR="00894090" w:rsidRDefault="00894090" w:rsidP="00894090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Межрайонная ИФНС России № 3</w:t>
                            </w:r>
                          </w:p>
                          <w:p w14:paraId="27A37D9A" w14:textId="77777777" w:rsidR="00894090" w:rsidRDefault="00894090" w:rsidP="00894090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 xml:space="preserve">по Ханты-Мансийскому автономному </w:t>
                            </w:r>
                          </w:p>
                          <w:p w14:paraId="46164CE5" w14:textId="77777777" w:rsidR="00894090" w:rsidRDefault="00894090" w:rsidP="00894090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 xml:space="preserve">округу — Югре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187F" id="Надпись 7" o:spid="_x0000_s1027" type="#_x0000_t202" style="position:absolute;margin-left:539.6pt;margin-top:363.05pt;width:260.8pt;height:12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" filled="f" stroked="f" strokecolor="black [0]" insetpen="t">
                <v:textbox inset="2.88pt,2.88pt,2.88pt,2.88pt">
                  <w:txbxContent>
                    <w:p w14:paraId="71281A97" w14:textId="77777777" w:rsidR="00894090" w:rsidRDefault="00894090" w:rsidP="00894090">
                      <w:pPr>
                        <w:widowControl w:val="0"/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A90F58A" w14:textId="77777777" w:rsidR="00894090" w:rsidRDefault="00894090" w:rsidP="00894090">
                      <w:pPr>
                        <w:widowControl w:val="0"/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6286B27" w14:textId="77777777" w:rsidR="00894090" w:rsidRDefault="00894090" w:rsidP="00894090">
                      <w:pPr>
                        <w:widowControl w:val="0"/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Межрайонная ИФНС России № 3</w:t>
                      </w:r>
                    </w:p>
                    <w:p w14:paraId="27A37D9A" w14:textId="77777777" w:rsidR="00894090" w:rsidRDefault="00894090" w:rsidP="00894090">
                      <w:pPr>
                        <w:widowControl w:val="0"/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 xml:space="preserve">по Ханты-Мансийскому автономному </w:t>
                      </w:r>
                    </w:p>
                    <w:p w14:paraId="46164CE5" w14:textId="77777777" w:rsidR="00894090" w:rsidRDefault="00894090" w:rsidP="00894090">
                      <w:pPr>
                        <w:widowControl w:val="0"/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 xml:space="preserve">округу — Югре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FD2A131" wp14:editId="4A69E409">
                <wp:simplePos x="0" y="0"/>
                <wp:positionH relativeFrom="column">
                  <wp:posOffset>3703386</wp:posOffset>
                </wp:positionH>
                <wp:positionV relativeFrom="paragraph">
                  <wp:posOffset>4844415</wp:posOffset>
                </wp:positionV>
                <wp:extent cx="2957195" cy="1427480"/>
                <wp:effectExtent l="0" t="0" r="0" b="127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4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8B1270" w14:textId="77777777" w:rsidR="00894090" w:rsidRDefault="00894090" w:rsidP="00894090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Межрайонная ИФНС России № 3</w:t>
                            </w:r>
                          </w:p>
                          <w:p w14:paraId="154F4D93" w14:textId="77777777" w:rsidR="00894090" w:rsidRDefault="00894090" w:rsidP="00894090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 xml:space="preserve">по Ханты-Мансийскому автономному </w:t>
                            </w:r>
                          </w:p>
                          <w:p w14:paraId="1E5FAFAF" w14:textId="77777777" w:rsidR="00894090" w:rsidRDefault="00894090" w:rsidP="00894090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округу — Югре</w:t>
                            </w:r>
                          </w:p>
                          <w:p w14:paraId="57E397A7" w14:textId="77777777" w:rsidR="00894090" w:rsidRDefault="00894090" w:rsidP="00894090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13DBBA8" w14:textId="77777777" w:rsidR="00894090" w:rsidRDefault="00894090" w:rsidP="00894090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телефон для справок: 8-800-222-22-22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A131" id="Надпись 4" o:spid="_x0000_s1028" type="#_x0000_t202" style="position:absolute;margin-left:291.6pt;margin-top:381.45pt;width:232.85pt;height:11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" filled="f" stroked="f" strokecolor="black [0]" insetpen="t">
                <v:textbox inset="2.88pt,2.88pt,2.88pt,2.88pt">
                  <w:txbxContent>
                    <w:p w14:paraId="7F8B1270" w14:textId="77777777" w:rsidR="00894090" w:rsidRDefault="00894090" w:rsidP="00894090">
                      <w:pPr>
                        <w:widowControl w:val="0"/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Межрайонная ИФНС России № 3</w:t>
                      </w:r>
                    </w:p>
                    <w:p w14:paraId="154F4D93" w14:textId="77777777" w:rsidR="00894090" w:rsidRDefault="00894090" w:rsidP="00894090">
                      <w:pPr>
                        <w:widowControl w:val="0"/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 xml:space="preserve">по Ханты-Мансийскому автономному </w:t>
                      </w:r>
                    </w:p>
                    <w:p w14:paraId="1E5FAFAF" w14:textId="77777777" w:rsidR="00894090" w:rsidRDefault="00894090" w:rsidP="00894090">
                      <w:pPr>
                        <w:widowControl w:val="0"/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округу — Югре</w:t>
                      </w:r>
                    </w:p>
                    <w:p w14:paraId="57E397A7" w14:textId="77777777" w:rsidR="00894090" w:rsidRDefault="00894090" w:rsidP="00894090">
                      <w:pPr>
                        <w:widowControl w:val="0"/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13DBBA8" w14:textId="77777777" w:rsidR="00894090" w:rsidRDefault="00894090" w:rsidP="00894090">
                      <w:pPr>
                        <w:widowControl w:val="0"/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телефон для справок: 8-800-222-22-22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5EB5BA8" wp14:editId="0C06DA56">
            <wp:simplePos x="0" y="0"/>
            <wp:positionH relativeFrom="margin">
              <wp:posOffset>7672552</wp:posOffset>
            </wp:positionH>
            <wp:positionV relativeFrom="paragraph">
              <wp:posOffset>-204426</wp:posOffset>
            </wp:positionV>
            <wp:extent cx="1776730" cy="17068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3E7E9337" wp14:editId="06E5AAFD">
            <wp:simplePos x="0" y="0"/>
            <wp:positionH relativeFrom="page">
              <wp:align>center</wp:align>
            </wp:positionH>
            <wp:positionV relativeFrom="paragraph">
              <wp:posOffset>-187281</wp:posOffset>
            </wp:positionV>
            <wp:extent cx="1776730" cy="17068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8E28A96" wp14:editId="139DD28A">
                <wp:simplePos x="0" y="0"/>
                <wp:positionH relativeFrom="page">
                  <wp:align>center</wp:align>
                </wp:positionH>
                <wp:positionV relativeFrom="paragraph">
                  <wp:posOffset>1678984</wp:posOffset>
                </wp:positionV>
                <wp:extent cx="2945765" cy="3321685"/>
                <wp:effectExtent l="0" t="0" r="698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332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4693B9" w14:textId="77777777" w:rsidR="00894090" w:rsidRDefault="00894090" w:rsidP="00894090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Подробная информация о порядке государственной регистрации представлена в электронном сервисе </w:t>
                            </w:r>
                            <w:r w:rsidRPr="00894090">
                              <w:rPr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Государственная регистрация</w:t>
                            </w:r>
                            <w:r w:rsidRPr="00894090">
                              <w:rPr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на сайте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www</w:t>
                            </w:r>
                            <w:r w:rsidRPr="00894090">
                              <w:rPr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nalog</w:t>
                            </w:r>
                            <w:proofErr w:type="spellEnd"/>
                            <w:r w:rsidRPr="00894090">
                              <w:rPr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gov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Cs/>
                                <w:color w:val="C00000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28A96" id="Надпись 2" o:spid="_x0000_s1029" type="#_x0000_t202" style="position:absolute;margin-left:0;margin-top:132.2pt;width:231.95pt;height:261.5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" filled="f" stroked="f" strokecolor="black [0]" insetpen="t">
                <v:textbox inset="2.88pt,2.88pt,2.88pt,2.88pt">
                  <w:txbxContent>
                    <w:p w14:paraId="7F4693B9" w14:textId="77777777" w:rsidR="00894090" w:rsidRDefault="00894090" w:rsidP="00894090">
                      <w:pPr>
                        <w:jc w:val="center"/>
                        <w:rPr>
                          <w:b/>
                          <w:bCs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  <w:t xml:space="preserve">Подробная информация о порядке государственной регистрации представлена в электронном сервисе </w:t>
                      </w:r>
                      <w:r w:rsidRPr="00894090">
                        <w:rPr>
                          <w:b/>
                          <w:bCs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  <w:t>«</w:t>
                      </w:r>
                      <w:r>
                        <w:rPr>
                          <w:b/>
                          <w:bCs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  <w:t>Государственная регистрация</w:t>
                      </w:r>
                      <w:r w:rsidRPr="00894090">
                        <w:rPr>
                          <w:b/>
                          <w:bCs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  <w:t xml:space="preserve">» </w:t>
                      </w:r>
                      <w:r>
                        <w:rPr>
                          <w:b/>
                          <w:bCs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  <w:t xml:space="preserve">на сайте </w:t>
                      </w:r>
                      <w:r>
                        <w:rPr>
                          <w:b/>
                          <w:bCs/>
                          <w:iCs/>
                          <w:color w:val="C00000"/>
                          <w:sz w:val="40"/>
                          <w:szCs w:val="40"/>
                          <w:lang w:val="en-US"/>
                          <w14:ligatures w14:val="none"/>
                        </w:rPr>
                        <w:t>www</w:t>
                      </w:r>
                      <w:r w:rsidRPr="00894090">
                        <w:rPr>
                          <w:b/>
                          <w:bCs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color w:val="C00000"/>
                          <w:sz w:val="40"/>
                          <w:szCs w:val="40"/>
                          <w:lang w:val="en-US"/>
                          <w14:ligatures w14:val="none"/>
                        </w:rPr>
                        <w:t>nalog</w:t>
                      </w:r>
                      <w:proofErr w:type="spellEnd"/>
                      <w:r w:rsidRPr="00894090">
                        <w:rPr>
                          <w:b/>
                          <w:bCs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  <w:t>.</w:t>
                      </w:r>
                      <w:r>
                        <w:rPr>
                          <w:b/>
                          <w:bCs/>
                          <w:iCs/>
                          <w:color w:val="C00000"/>
                          <w:sz w:val="40"/>
                          <w:szCs w:val="40"/>
                          <w:lang w:val="en-US"/>
                          <w14:ligatures w14:val="none"/>
                        </w:rPr>
                        <w:t>gov</w:t>
                      </w:r>
                      <w:r>
                        <w:rPr>
                          <w:b/>
                          <w:bCs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  <w:t>.</w:t>
                      </w:r>
                      <w:proofErr w:type="spellStart"/>
                      <w:r>
                        <w:rPr>
                          <w:b/>
                          <w:bCs/>
                          <w:iCs/>
                          <w:color w:val="C00000"/>
                          <w:sz w:val="40"/>
                          <w:szCs w:val="40"/>
                          <w:lang w:val="en-US"/>
                          <w14:ligatures w14:val="none"/>
                        </w:rPr>
                        <w:t>ru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FEADD5" wp14:editId="642FA7E1">
                <wp:simplePos x="0" y="0"/>
                <wp:positionH relativeFrom="column">
                  <wp:posOffset>6856161</wp:posOffset>
                </wp:positionH>
                <wp:positionV relativeFrom="paragraph">
                  <wp:posOffset>1783080</wp:posOffset>
                </wp:positionV>
                <wp:extent cx="3317875" cy="2695575"/>
                <wp:effectExtent l="0" t="0" r="0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97C20" w14:textId="77777777" w:rsidR="00894090" w:rsidRDefault="00894090" w:rsidP="00894090">
                            <w:pPr>
                              <w:pStyle w:val="1"/>
                              <w:jc w:val="center"/>
                              <w:rPr>
                                <w:color w:val="C00000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>
                              <w:rPr>
                                <w:color w:val="C00000"/>
                                <w:sz w:val="42"/>
                                <w:szCs w:val="42"/>
                                <w14:ligatures w14:val="none"/>
                              </w:rPr>
                              <w:t>ПАМЯТКА</w:t>
                            </w:r>
                          </w:p>
                          <w:p w14:paraId="68BB9AC2" w14:textId="77777777" w:rsidR="00894090" w:rsidRDefault="00894090" w:rsidP="00894090">
                            <w:pPr>
                              <w:pStyle w:val="1"/>
                              <w:jc w:val="center"/>
                              <w:rPr>
                                <w:color w:val="C00000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>
                              <w:rPr>
                                <w:color w:val="C00000"/>
                                <w:sz w:val="42"/>
                                <w:szCs w:val="4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02CFB18" w14:textId="77777777" w:rsidR="00894090" w:rsidRDefault="00894090" w:rsidP="00894090">
                            <w:pPr>
                              <w:pStyle w:val="1"/>
                              <w:jc w:val="center"/>
                              <w:rPr>
                                <w:color w:val="C00000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>
                              <w:rPr>
                                <w:color w:val="C00000"/>
                                <w:sz w:val="42"/>
                                <w:szCs w:val="42"/>
                                <w14:ligatures w14:val="none"/>
                              </w:rPr>
                              <w:t xml:space="preserve">об ответственности за внесение недостоверных сведений в ЕГРЮЛ </w:t>
                            </w:r>
                          </w:p>
                          <w:p w14:paraId="58A9696F" w14:textId="77777777" w:rsidR="00894090" w:rsidRDefault="00894090" w:rsidP="00894090">
                            <w:pPr>
                              <w:pStyle w:val="1"/>
                              <w:jc w:val="center"/>
                              <w:rPr>
                                <w:color w:val="C00000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>
                              <w:rPr>
                                <w:color w:val="C00000"/>
                                <w:sz w:val="42"/>
                                <w:szCs w:val="42"/>
                                <w14:ligatures w14:val="none"/>
                              </w:rPr>
                              <w:t>регистрации юридических лиц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ADD5" id="Надпись 6" o:spid="_x0000_s1030" type="#_x0000_t202" style="position:absolute;margin-left:539.85pt;margin-top:140.4pt;width:261.25pt;height:21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" filled="f" stroked="f" strokecolor="black [0]" insetpen="t">
                <v:textbox inset="2.88pt,2.88pt,2.88pt,2.88pt">
                  <w:txbxContent>
                    <w:p w14:paraId="2C197C20" w14:textId="77777777" w:rsidR="00894090" w:rsidRDefault="00894090" w:rsidP="00894090">
                      <w:pPr>
                        <w:pStyle w:val="1"/>
                        <w:jc w:val="center"/>
                        <w:rPr>
                          <w:color w:val="C00000"/>
                          <w:sz w:val="42"/>
                          <w:szCs w:val="42"/>
                          <w14:ligatures w14:val="none"/>
                        </w:rPr>
                      </w:pPr>
                      <w:r>
                        <w:rPr>
                          <w:color w:val="C00000"/>
                          <w:sz w:val="42"/>
                          <w:szCs w:val="42"/>
                          <w14:ligatures w14:val="none"/>
                        </w:rPr>
                        <w:t>ПАМЯТКА</w:t>
                      </w:r>
                    </w:p>
                    <w:p w14:paraId="68BB9AC2" w14:textId="77777777" w:rsidR="00894090" w:rsidRDefault="00894090" w:rsidP="00894090">
                      <w:pPr>
                        <w:pStyle w:val="1"/>
                        <w:jc w:val="center"/>
                        <w:rPr>
                          <w:color w:val="C00000"/>
                          <w:sz w:val="42"/>
                          <w:szCs w:val="42"/>
                          <w14:ligatures w14:val="none"/>
                        </w:rPr>
                      </w:pPr>
                      <w:r>
                        <w:rPr>
                          <w:color w:val="C00000"/>
                          <w:sz w:val="42"/>
                          <w:szCs w:val="42"/>
                          <w14:ligatures w14:val="none"/>
                        </w:rPr>
                        <w:t xml:space="preserve"> </w:t>
                      </w:r>
                    </w:p>
                    <w:p w14:paraId="002CFB18" w14:textId="77777777" w:rsidR="00894090" w:rsidRDefault="00894090" w:rsidP="00894090">
                      <w:pPr>
                        <w:pStyle w:val="1"/>
                        <w:jc w:val="center"/>
                        <w:rPr>
                          <w:color w:val="C00000"/>
                          <w:sz w:val="42"/>
                          <w:szCs w:val="42"/>
                          <w14:ligatures w14:val="none"/>
                        </w:rPr>
                      </w:pPr>
                      <w:r>
                        <w:rPr>
                          <w:color w:val="C00000"/>
                          <w:sz w:val="42"/>
                          <w:szCs w:val="42"/>
                          <w14:ligatures w14:val="none"/>
                        </w:rPr>
                        <w:t xml:space="preserve">об ответственности за внесение недостоверных сведений в ЕГРЮЛ </w:t>
                      </w:r>
                    </w:p>
                    <w:p w14:paraId="58A9696F" w14:textId="77777777" w:rsidR="00894090" w:rsidRDefault="00894090" w:rsidP="00894090">
                      <w:pPr>
                        <w:pStyle w:val="1"/>
                        <w:jc w:val="center"/>
                        <w:rPr>
                          <w:color w:val="C00000"/>
                          <w:sz w:val="42"/>
                          <w:szCs w:val="42"/>
                          <w14:ligatures w14:val="none"/>
                        </w:rPr>
                      </w:pPr>
                      <w:r>
                        <w:rPr>
                          <w:color w:val="C00000"/>
                          <w:sz w:val="42"/>
                          <w:szCs w:val="42"/>
                          <w14:ligatures w14:val="none"/>
                        </w:rPr>
                        <w:t>регистрации юридических лиц</w:t>
                      </w:r>
                    </w:p>
                  </w:txbxContent>
                </v:textbox>
              </v:shape>
            </w:pict>
          </mc:Fallback>
        </mc:AlternateContent>
      </w:r>
    </w:p>
    <w:p w14:paraId="7C7EE51C" w14:textId="6AA4A68D" w:rsidR="00F171B2" w:rsidRDefault="0089409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70D15DE" wp14:editId="1F99FD22">
                <wp:simplePos x="0" y="0"/>
                <wp:positionH relativeFrom="column">
                  <wp:posOffset>6684579</wp:posOffset>
                </wp:positionH>
                <wp:positionV relativeFrom="paragraph">
                  <wp:posOffset>-373708</wp:posOffset>
                </wp:positionV>
                <wp:extent cx="3308350" cy="6817995"/>
                <wp:effectExtent l="1270" t="0" r="0" b="254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0CAB1B" w14:textId="77777777" w:rsidR="00894090" w:rsidRDefault="00894090" w:rsidP="00894090">
                            <w:pPr>
                              <w:pStyle w:val="Style7"/>
                              <w:ind w:left="284" w:right="232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Последствия принудительного исключения юридического лица из ЕГРЮЛ</w:t>
                            </w:r>
                          </w:p>
                          <w:p w14:paraId="3D0D1342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9A8ACE9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Участники юридического лица 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с долей в уставном капитале не менее чем 50%, а также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руководитель организации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, в отношении которых в ЕГРЮЛ содержится запись о недостоверности сведений или юридическое лицо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исключено из ЕГРЮЛ как недействующее 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не в праве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стать учредителями или руководителями иных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юридических лиц в течение трех лет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с момента внесения в ЕГРЮЛ записи о недостоверности, так как законом предусмотрено соответствующее основание для отказа в государственной регистрации (подпункт "ф" пункта 1 статьи 23 За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>кона № 129-ФЗ).</w:t>
                            </w:r>
                          </w:p>
                          <w:p w14:paraId="16FE29A2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F8FEE2A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Основания для отказа в приеме налоговой отчетности </w:t>
                            </w:r>
                          </w:p>
                          <w:p w14:paraId="3FB09195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3CDD02D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Наличие в ЕГРЮЛ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записи о недостоверности сведений о руководителе организации 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является основанием для отказа налоговым органом в приеме налоговой отчетности (подпункт</w:t>
                            </w:r>
                            <w:r w:rsidRPr="00894090"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д</w:t>
                            </w:r>
                            <w:r w:rsidRPr="00894090"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пункта 5 статьи 18 Административного регламента Федеральной налоговой службы по предоставлению государственной услуги по бесплатному информированию..., утвержденный Приказом ФНС России от 08.07.2019 № ММВ-7-19/343</w:t>
                            </w:r>
                            <w:r w:rsidRPr="00894090"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  <w:p w14:paraId="39B84064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D15DE" id="Надпись 11" o:spid="_x0000_s1031" type="#_x0000_t202" style="position:absolute;margin-left:526.35pt;margin-top:-29.45pt;width:260.5pt;height:536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" filled="f" stroked="f" strokecolor="black [0]" insetpen="t">
                <v:textbox inset="2.88pt,2.88pt,2.88pt,2.88pt">
                  <w:txbxContent>
                    <w:p w14:paraId="6C0CAB1B" w14:textId="77777777" w:rsidR="00894090" w:rsidRDefault="00894090" w:rsidP="00894090">
                      <w:pPr>
                        <w:pStyle w:val="Style7"/>
                        <w:ind w:left="284" w:right="232" w:firstLine="42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Последствия принудительного исключения юридического лица из ЕГРЮЛ</w:t>
                      </w:r>
                    </w:p>
                    <w:p w14:paraId="3D0D1342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9A8ACE9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Участники юридического лица 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с долей в уставном капитале не менее чем 50%, а также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руководитель организации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, в отношении которых в ЕГРЮЛ содержится запись о недостоверности сведений или юридическое лицо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исключено из ЕГРЮЛ как недействующее 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не в праве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стать учредителями или руководителями иных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юридических лиц в течение трех лет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с момента внесения в ЕГРЮЛ записи о недостоверности, так как законом предусмотрено соответствующее основание для отказа в государственной регистрации (подпункт "ф" пункта 1 статьи 23 За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softHyphen/>
                        <w:t>кона № 129-ФЗ).</w:t>
                      </w:r>
                    </w:p>
                    <w:p w14:paraId="16FE29A2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F8FEE2A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Основания для отказа в приеме налоговой отчетности </w:t>
                      </w:r>
                    </w:p>
                    <w:p w14:paraId="3FB09195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3CDD02D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Наличие в ЕГРЮЛ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записи о недостоверности сведений о руководителе организации 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является основанием для отказа налоговым органом в приеме налоговой отчетности (подпункт</w:t>
                      </w:r>
                      <w:r w:rsidRPr="00894090"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д</w:t>
                      </w:r>
                      <w:r w:rsidRPr="00894090"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пункта 5 статьи 18 Административного регламента Федеральной налоговой службы по предоставлению государственной услуги по бесплатному информированию..., утвержденный Приказом ФНС России от 08.07.2019 № ММВ-7-19/343</w:t>
                      </w:r>
                      <w:r w:rsidRPr="00894090"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  <w:p w14:paraId="39B84064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FF7365" wp14:editId="1AE98133">
                <wp:simplePos x="0" y="0"/>
                <wp:positionH relativeFrom="page">
                  <wp:align>center</wp:align>
                </wp:positionH>
                <wp:positionV relativeFrom="paragraph">
                  <wp:posOffset>-269897</wp:posOffset>
                </wp:positionV>
                <wp:extent cx="2947670" cy="6821170"/>
                <wp:effectExtent l="0" t="0" r="508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682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D1AB38" w14:textId="77777777" w:rsidR="00894090" w:rsidRDefault="00894090" w:rsidP="00894090">
                            <w:pPr>
                              <w:pStyle w:val="Style7"/>
                              <w:ind w:left="284" w:right="232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Подтверждение достоверности адреса места нахождения юридического лица</w:t>
                            </w:r>
                          </w:p>
                          <w:p w14:paraId="77A248F3" w14:textId="77777777" w:rsidR="00894090" w:rsidRDefault="00894090" w:rsidP="00894090">
                            <w:pPr>
                              <w:pStyle w:val="Style7"/>
                              <w:ind w:left="284" w:right="232" w:firstLine="425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7D588AA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В Едином государственном реестре юридических лиц (далее - ЕГРЮЛ) содержатся сведения об адресе юридического лица.</w:t>
                            </w:r>
                          </w:p>
                          <w:p w14:paraId="45E8BB4C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C662EC6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Если по результатам проверки сведений об адресе юридического лица, установлена их недостоверность, регистрирующий орган направляет юридическому лицу, а также его учредителям и руководителю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уведомление о необходимости представления в регистрирующий орган достоверных сведений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. В течение 30 дней с момента направления уведомления необходимо сообщить достоверные сведения об адресе.</w:t>
                            </w:r>
                          </w:p>
                          <w:p w14:paraId="471D2571" w14:textId="77777777" w:rsidR="00894090" w:rsidRDefault="00894090" w:rsidP="00894090">
                            <w:pPr>
                              <w:pStyle w:val="Style7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4322CC7" w14:textId="77777777" w:rsidR="00894090" w:rsidRDefault="00894090" w:rsidP="00894090">
                            <w:pPr>
                              <w:pStyle w:val="Style7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В случае непредставления документов регистрирующий орган вносит в ЕГРЮЛ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запись о недостоверности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содержащихся в ЕГРЮЛ сведений о юридическом лице.</w:t>
                            </w:r>
                          </w:p>
                          <w:p w14:paraId="53ECA822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8FAF206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Если запись о недостоверности сведений в ЕГРЮЛ находится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в течение более чем шести месяцев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с момента внесения, регистрирующий орган вправе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исключить 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юридическое лицо из ЕГРЮЛ в принудительном по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 xml:space="preserve">рядке (ст. 21.1 Закона № 129-ФЗ).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7365" id="Надпись 9" o:spid="_x0000_s1032" type="#_x0000_t202" style="position:absolute;margin-left:0;margin-top:-21.25pt;width:232.1pt;height:537.1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" filled="f" stroked="f" strokecolor="black [0]" insetpen="t">
                <v:textbox inset="2.88pt,2.88pt,2.88pt,2.88pt">
                  <w:txbxContent>
                    <w:p w14:paraId="25D1AB38" w14:textId="77777777" w:rsidR="00894090" w:rsidRDefault="00894090" w:rsidP="00894090">
                      <w:pPr>
                        <w:pStyle w:val="Style7"/>
                        <w:ind w:left="284" w:right="232" w:firstLine="42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Подтверждение достоверности адреса места нахождения юридического лица</w:t>
                      </w:r>
                    </w:p>
                    <w:p w14:paraId="77A248F3" w14:textId="77777777" w:rsidR="00894090" w:rsidRDefault="00894090" w:rsidP="00894090">
                      <w:pPr>
                        <w:pStyle w:val="Style7"/>
                        <w:ind w:left="284" w:right="232" w:firstLine="425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7D588AA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В Едином государственном реестре юридических лиц (далее - ЕГРЮЛ) содержатся сведения об адресе юридического лица.</w:t>
                      </w:r>
                    </w:p>
                    <w:p w14:paraId="45E8BB4C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C662EC6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Если по результатам проверки сведений об адресе юридического лица, установлена их недостоверность, регистрирующий орган направляет юридическому лицу, а также его учредителям и руководителю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уведомление о необходимости представления в регистрирующий орган достоверных сведений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. В течение 30 дней с момента направления уведомления необходимо сообщить достоверные сведения об адресе.</w:t>
                      </w:r>
                    </w:p>
                    <w:p w14:paraId="471D2571" w14:textId="77777777" w:rsidR="00894090" w:rsidRDefault="00894090" w:rsidP="00894090">
                      <w:pPr>
                        <w:pStyle w:val="Style7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4322CC7" w14:textId="77777777" w:rsidR="00894090" w:rsidRDefault="00894090" w:rsidP="00894090">
                      <w:pPr>
                        <w:pStyle w:val="Style7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В случае непредставления документов регистрирующий орган вносит в ЕГРЮЛ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запись о недостоверности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содержащихся в ЕГРЮЛ сведений о юридическом лице.</w:t>
                      </w:r>
                    </w:p>
                    <w:p w14:paraId="53ECA822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8FAF206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Если запись о недостоверности сведений в ЕГРЮЛ находится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в течение более чем шести месяцев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с момента внесения, регистрирующий орган вправе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исключить 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юридическое лицо из ЕГРЮЛ в принудительном по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softHyphen/>
                        <w:t xml:space="preserve">рядке (ст. 21.1 Закона № 129-ФЗ).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E428BF1" wp14:editId="068F3A75">
                <wp:simplePos x="0" y="0"/>
                <wp:positionH relativeFrom="column">
                  <wp:posOffset>99060</wp:posOffset>
                </wp:positionH>
                <wp:positionV relativeFrom="paragraph">
                  <wp:posOffset>-309880</wp:posOffset>
                </wp:positionV>
                <wp:extent cx="3321050" cy="6790690"/>
                <wp:effectExtent l="0" t="254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679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6BC9C4" w14:textId="77777777" w:rsidR="00894090" w:rsidRDefault="00894090" w:rsidP="00894090">
                            <w:pPr>
                              <w:pStyle w:val="Style9"/>
                              <w:spacing w:line="259" w:lineRule="exact"/>
                              <w:ind w:left="284" w:right="232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Ответственность за </w:t>
                            </w:r>
                          </w:p>
                          <w:p w14:paraId="4D282371" w14:textId="77777777" w:rsidR="00894090" w:rsidRDefault="00894090" w:rsidP="00894090">
                            <w:pPr>
                              <w:pStyle w:val="Style9"/>
                              <w:spacing w:line="259" w:lineRule="exact"/>
                              <w:ind w:left="284" w:right="232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Фальсификацию и внесение недостоверных сведений в ЕГРЮЛ</w:t>
                            </w:r>
                          </w:p>
                          <w:p w14:paraId="17E48B95" w14:textId="77777777" w:rsidR="00894090" w:rsidRDefault="00894090" w:rsidP="00894090">
                            <w:pPr>
                              <w:pStyle w:val="Style9"/>
                              <w:spacing w:line="259" w:lineRule="exact"/>
                              <w:ind w:left="284" w:right="232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5CB8B53" w14:textId="77777777" w:rsidR="00894090" w:rsidRDefault="00894090" w:rsidP="00894090">
                            <w:pPr>
                              <w:pStyle w:val="Style9"/>
                              <w:spacing w:line="259" w:lineRule="exact"/>
                              <w:ind w:left="284" w:right="232" w:firstLine="425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Федеральным законом от 08.08.2001 № 129-ФЗ "О государственной регистрации юридических лиц и индивидуальных предпринимателей" (далее – Закон № 129 ФЗ) установлен заявительный порядок государственной регистрации юридических лиц. В заявлении о государственной регистрации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заявитель подтверждает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, что вносимые сведения (изменения) соответствуют установленным законодательством требованиям и содержащиеся в заявлении сведения достоверны.</w:t>
                            </w:r>
                          </w:p>
                          <w:p w14:paraId="5CACD1D5" w14:textId="77777777" w:rsidR="00894090" w:rsidRDefault="00894090" w:rsidP="00894090">
                            <w:pPr>
                              <w:pStyle w:val="Style9"/>
                              <w:spacing w:line="259" w:lineRule="exact"/>
                              <w:ind w:left="284" w:right="232" w:firstLine="425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CFABAAF" w14:textId="77777777" w:rsidR="00894090" w:rsidRDefault="00894090" w:rsidP="00894090">
                            <w:pPr>
                              <w:pStyle w:val="Style9"/>
                              <w:spacing w:line="259" w:lineRule="exact"/>
                              <w:ind w:left="284" w:right="232" w:firstLine="425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Статьями 170.1, 173.1 и 173.2 Уголовного кодекса Российской Федерации предусмотрена уголовная ответственность:</w:t>
                            </w:r>
                          </w:p>
                          <w:p w14:paraId="69D8B166" w14:textId="77777777" w:rsidR="00894090" w:rsidRDefault="00894090" w:rsidP="00894090">
                            <w:pPr>
                              <w:pStyle w:val="Style9"/>
                              <w:widowControl w:val="0"/>
                              <w:tabs>
                                <w:tab w:val="left" w:pos="315"/>
                              </w:tabs>
                              <w:spacing w:line="259" w:lineRule="exact"/>
                              <w:ind w:left="273" w:right="232" w:firstLine="424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94090"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•</w:t>
                            </w:r>
                            <w:r w:rsidRPr="00894090"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за предоставление в регистрирующий орган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документов, содержащих заведомо ложные данные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; </w:t>
                            </w:r>
                          </w:p>
                          <w:p w14:paraId="391A9090" w14:textId="77777777" w:rsidR="00894090" w:rsidRDefault="00894090" w:rsidP="00894090">
                            <w:pPr>
                              <w:pStyle w:val="Style9"/>
                              <w:widowControl w:val="0"/>
                              <w:tabs>
                                <w:tab w:val="left" w:pos="315"/>
                              </w:tabs>
                              <w:spacing w:line="259" w:lineRule="exact"/>
                              <w:ind w:left="273" w:right="232" w:firstLine="424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894090"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•</w:t>
                            </w:r>
                            <w:r w:rsidRPr="00894090"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за образование (создание, реорганизацию) юридического лица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через подставных лиц;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B28BD7A" w14:textId="77777777" w:rsidR="00894090" w:rsidRDefault="00894090" w:rsidP="00894090">
                            <w:pPr>
                              <w:pStyle w:val="Style9"/>
                              <w:widowControl w:val="0"/>
                              <w:tabs>
                                <w:tab w:val="left" w:pos="315"/>
                              </w:tabs>
                              <w:ind w:left="273" w:firstLine="424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•</w:t>
                            </w:r>
                            <w:r w:rsidRPr="00894090"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за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незаконное использование до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>кументов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для образования (создания, реорганизации) юридического лица.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4F9D100" w14:textId="77777777" w:rsidR="00894090" w:rsidRDefault="00894090" w:rsidP="00894090">
                            <w:pPr>
                              <w:pStyle w:val="Style9"/>
                              <w:widowControl w:val="0"/>
                              <w:tabs>
                                <w:tab w:val="left" w:pos="315"/>
                              </w:tabs>
                              <w:ind w:left="273" w:firstLine="424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ED3EB7B" w14:textId="77777777" w:rsidR="00894090" w:rsidRDefault="00894090" w:rsidP="00894090">
                            <w:pPr>
                              <w:pStyle w:val="Style9"/>
                              <w:widowControl w:val="0"/>
                              <w:tabs>
                                <w:tab w:val="left" w:pos="315"/>
                              </w:tabs>
                              <w:ind w:left="273" w:firstLine="424"/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Представление в регистрирующий орган документов, содержащих недостоверные сведения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о юридическом лице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влечет ответственность по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частям 4 и 5 статьи 14.25 КоАП РФ.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28BF1" id="Надпись 10" o:spid="_x0000_s1033" type="#_x0000_t202" style="position:absolute;margin-left:7.8pt;margin-top:-24.4pt;width:261.5pt;height:534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" filled="f" stroked="f" strokecolor="black [0]" insetpen="t">
                <v:textbox inset="2.88pt,2.88pt,2.88pt,2.88pt">
                  <w:txbxContent>
                    <w:p w14:paraId="076BC9C4" w14:textId="77777777" w:rsidR="00894090" w:rsidRDefault="00894090" w:rsidP="00894090">
                      <w:pPr>
                        <w:pStyle w:val="Style9"/>
                        <w:spacing w:line="259" w:lineRule="exact"/>
                        <w:ind w:left="284" w:right="232" w:firstLine="42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Ответственность за </w:t>
                      </w:r>
                    </w:p>
                    <w:p w14:paraId="4D282371" w14:textId="77777777" w:rsidR="00894090" w:rsidRDefault="00894090" w:rsidP="00894090">
                      <w:pPr>
                        <w:pStyle w:val="Style9"/>
                        <w:spacing w:line="259" w:lineRule="exact"/>
                        <w:ind w:left="284" w:right="232" w:firstLine="42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Фальсификацию и внесение недостоверных сведений в ЕГРЮЛ</w:t>
                      </w:r>
                    </w:p>
                    <w:p w14:paraId="17E48B95" w14:textId="77777777" w:rsidR="00894090" w:rsidRDefault="00894090" w:rsidP="00894090">
                      <w:pPr>
                        <w:pStyle w:val="Style9"/>
                        <w:spacing w:line="259" w:lineRule="exact"/>
                        <w:ind w:left="284" w:right="232" w:firstLine="42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5CB8B53" w14:textId="77777777" w:rsidR="00894090" w:rsidRDefault="00894090" w:rsidP="00894090">
                      <w:pPr>
                        <w:pStyle w:val="Style9"/>
                        <w:spacing w:line="259" w:lineRule="exact"/>
                        <w:ind w:left="284" w:right="232" w:firstLine="425"/>
                        <w:jc w:val="both"/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Федеральным законом от 08.08.2001 № 129-ФЗ "О государственной регистрации юридических лиц и индивидуальных предпринимателей" (далее – Закон № 129 ФЗ) установлен заявительный порядок государственной регистрации юридических лиц. В заявлении о государственной регистрации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заявитель подтверждает</w:t>
                      </w: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, что вносимые сведения (изменения) соответствуют установленным законодательством требованиям и содержащиеся в заявлении сведения достоверны.</w:t>
                      </w:r>
                    </w:p>
                    <w:p w14:paraId="5CACD1D5" w14:textId="77777777" w:rsidR="00894090" w:rsidRDefault="00894090" w:rsidP="00894090">
                      <w:pPr>
                        <w:pStyle w:val="Style9"/>
                        <w:spacing w:line="259" w:lineRule="exact"/>
                        <w:ind w:left="284" w:right="232" w:firstLine="425"/>
                        <w:jc w:val="both"/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CFABAAF" w14:textId="77777777" w:rsidR="00894090" w:rsidRDefault="00894090" w:rsidP="00894090">
                      <w:pPr>
                        <w:pStyle w:val="Style9"/>
                        <w:spacing w:line="259" w:lineRule="exact"/>
                        <w:ind w:left="284" w:right="232" w:firstLine="425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Статьями 170.1, 173.1 и 173.2 Уголовного кодекса Российской Федерации предусмотрена уголовная ответственность:</w:t>
                      </w:r>
                    </w:p>
                    <w:p w14:paraId="69D8B166" w14:textId="77777777" w:rsidR="00894090" w:rsidRDefault="00894090" w:rsidP="00894090">
                      <w:pPr>
                        <w:pStyle w:val="Style9"/>
                        <w:widowControl w:val="0"/>
                        <w:tabs>
                          <w:tab w:val="left" w:pos="315"/>
                        </w:tabs>
                        <w:spacing w:line="259" w:lineRule="exact"/>
                        <w:ind w:left="273" w:right="232" w:firstLine="424"/>
                        <w:jc w:val="both"/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 w:rsidRPr="00894090"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•</w:t>
                      </w:r>
                      <w:r w:rsidRPr="00894090"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за предоставление в регистрирующий орган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документов, содержащих заведомо ложные данные</w:t>
                      </w: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; </w:t>
                      </w:r>
                    </w:p>
                    <w:p w14:paraId="391A9090" w14:textId="77777777" w:rsidR="00894090" w:rsidRDefault="00894090" w:rsidP="00894090">
                      <w:pPr>
                        <w:pStyle w:val="Style9"/>
                        <w:widowControl w:val="0"/>
                        <w:tabs>
                          <w:tab w:val="left" w:pos="315"/>
                        </w:tabs>
                        <w:spacing w:line="259" w:lineRule="exact"/>
                        <w:ind w:left="273" w:right="232" w:firstLine="424"/>
                        <w:jc w:val="both"/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 w:rsidRPr="00894090"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•</w:t>
                      </w:r>
                      <w:r w:rsidRPr="00894090"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за образование (создание, реорганизацию) юридического лица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через подставных лиц;</w:t>
                      </w: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4B28BD7A" w14:textId="77777777" w:rsidR="00894090" w:rsidRDefault="00894090" w:rsidP="00894090">
                      <w:pPr>
                        <w:pStyle w:val="Style9"/>
                        <w:widowControl w:val="0"/>
                        <w:tabs>
                          <w:tab w:val="left" w:pos="315"/>
                        </w:tabs>
                        <w:ind w:left="273" w:firstLine="424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•</w:t>
                      </w:r>
                      <w:r w:rsidRPr="00894090"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за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незаконное использование до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softHyphen/>
                        <w:t>кументов</w:t>
                      </w:r>
                      <w:r>
                        <w:rPr>
                          <w:rFonts w:ascii="Times New Roman" w:hAnsi="Times New Roman"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для образования (создания, реорганизации) юридического лица.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74F9D100" w14:textId="77777777" w:rsidR="00894090" w:rsidRDefault="00894090" w:rsidP="00894090">
                      <w:pPr>
                        <w:pStyle w:val="Style9"/>
                        <w:widowControl w:val="0"/>
                        <w:tabs>
                          <w:tab w:val="left" w:pos="315"/>
                        </w:tabs>
                        <w:ind w:left="273" w:firstLine="424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ED3EB7B" w14:textId="77777777" w:rsidR="00894090" w:rsidRDefault="00894090" w:rsidP="00894090">
                      <w:pPr>
                        <w:pStyle w:val="Style9"/>
                        <w:widowControl w:val="0"/>
                        <w:tabs>
                          <w:tab w:val="left" w:pos="315"/>
                        </w:tabs>
                        <w:ind w:left="273" w:firstLine="424"/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Представление в регистрирующий орган документов, содержащих недостоверные сведения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о юридическом лице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влечет ответственность по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частям 4 и 5 статьи 14.25 КоАП РФ.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7FAB12D" wp14:editId="39DCCED6">
                <wp:simplePos x="0" y="0"/>
                <wp:positionH relativeFrom="column">
                  <wp:posOffset>13383260</wp:posOffset>
                </wp:positionH>
                <wp:positionV relativeFrom="paragraph">
                  <wp:posOffset>-316230</wp:posOffset>
                </wp:positionV>
                <wp:extent cx="3308350" cy="6817995"/>
                <wp:effectExtent l="1270" t="0" r="0" b="254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2D1445" w14:textId="77777777" w:rsidR="00894090" w:rsidRDefault="00894090" w:rsidP="00894090">
                            <w:pPr>
                              <w:pStyle w:val="Style7"/>
                              <w:ind w:left="284" w:right="232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Последствия принудительного исключения юридического лица из ЕГРЮЛ</w:t>
                            </w:r>
                          </w:p>
                          <w:p w14:paraId="216F4075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408947B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Участники юридического лица 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с долей в уставном капитале не менее чем 50%, а также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руководитель организации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, в отношении которых в ЕГРЮЛ содержится запись о недостоверности сведений или юридическое лицо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исключено из ЕГРЮЛ как недействующее 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не в праве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стать учредителями или руководителями иных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юридических лиц в течение трех лет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с момента внесения в ЕГРЮЛ записи о недостоверности, так как законом предусмотрено соответствующее основание для отказа в государственной регистрации (подпункт "ф" пункта 1 статьи 23 За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softHyphen/>
                              <w:t>кона № 129-ФЗ).</w:t>
                            </w:r>
                          </w:p>
                          <w:p w14:paraId="18351392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73C7632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Основания для отказа в приеме налоговой отчетности </w:t>
                            </w:r>
                          </w:p>
                          <w:p w14:paraId="758F31CE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1769D48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Наличие в ЕГРЮЛ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записи о недостоверности сведений о руководителе организации 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является основанием для отказа налоговым органом в приеме налоговой отчетности (подпункт</w:t>
                            </w:r>
                            <w:r w:rsidRPr="00894090"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д</w:t>
                            </w:r>
                            <w:r w:rsidRPr="00894090"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пункта 5 статьи 18 Административного регламента Федеральной налоговой службы по предоставлению государственной услуги по бесплатному информированию..., утвержденный Приказом ФНС России от 08.07.2019 № ММВ-7-19/343</w:t>
                            </w:r>
                            <w:r w:rsidRPr="00894090"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  <w:p w14:paraId="0E7C86EF" w14:textId="77777777" w:rsidR="00894090" w:rsidRDefault="00894090" w:rsidP="00894090">
                            <w:pPr>
                              <w:pStyle w:val="Style7"/>
                              <w:widowControl w:val="0"/>
                              <w:ind w:left="284" w:right="232" w:firstLine="425"/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AB12D" id="Надпись 8" o:spid="_x0000_s1034" type="#_x0000_t202" style="position:absolute;margin-left:1053.8pt;margin-top:-24.9pt;width:260.5pt;height:536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" filled="f" stroked="f" strokecolor="black [0]" insetpen="t">
                <v:textbox inset="2.88pt,2.88pt,2.88pt,2.88pt">
                  <w:txbxContent>
                    <w:p w14:paraId="092D1445" w14:textId="77777777" w:rsidR="00894090" w:rsidRDefault="00894090" w:rsidP="00894090">
                      <w:pPr>
                        <w:pStyle w:val="Style7"/>
                        <w:ind w:left="284" w:right="232" w:firstLine="42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Последствия принудительного исключения юридического лица из ЕГРЮЛ</w:t>
                      </w:r>
                    </w:p>
                    <w:p w14:paraId="216F4075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408947B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Участники юридического лица 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с долей в уставном капитале не менее чем 50%, а также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руководитель организации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, в отношении которых в ЕГРЮЛ содержится запись о недостоверности сведений или юридическое лицо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исключено из ЕГРЮЛ как недействующее 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не в праве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стать учредителями или руководителями иных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юридических лиц в течение трех лет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с момента внесения в ЕГРЮЛ записи о недостоверности, так как законом предусмотрено соответствующее основание для отказа в государственной регистрации (подпункт "ф" пункта 1 статьи 23 За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softHyphen/>
                        <w:t>кона № 129-ФЗ).</w:t>
                      </w:r>
                    </w:p>
                    <w:p w14:paraId="18351392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73C7632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Основания для отказа в приеме налоговой отчетности </w:t>
                      </w:r>
                    </w:p>
                    <w:p w14:paraId="758F31CE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1769D48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Наличие в ЕГРЮЛ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записи о недостоверности сведений о руководителе организации 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является основанием для отказа налоговым органом в приеме налоговой отчетности (подпункт</w:t>
                      </w:r>
                      <w:r w:rsidRPr="00894090"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д</w:t>
                      </w:r>
                      <w:r w:rsidRPr="00894090"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» 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пункта 5 статьи 18 Административного регламента Федеральной налоговой службы по предоставлению государственной услуги по бесплатному информированию..., утвержденный Приказом ФНС России от 08.07.2019 № ММВ-7-19/343</w:t>
                      </w:r>
                      <w:r w:rsidRPr="00894090"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  <w:p w14:paraId="0E7C86EF" w14:textId="77777777" w:rsidR="00894090" w:rsidRDefault="00894090" w:rsidP="00894090">
                      <w:pPr>
                        <w:pStyle w:val="Style7"/>
                        <w:widowControl w:val="0"/>
                        <w:ind w:left="284" w:right="232" w:firstLine="425"/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0070C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1B2" w:rsidSect="00894090">
      <w:pgSz w:w="16838" w:h="11906" w:orient="landscape"/>
      <w:pgMar w:top="1135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90"/>
    <w:rsid w:val="00894090"/>
    <w:rsid w:val="00F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C104"/>
  <w15:chartTrackingRefBased/>
  <w15:docId w15:val="{939DF549-B3C6-434B-9533-49B83961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0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basedOn w:val="a"/>
    <w:link w:val="10"/>
    <w:uiPriority w:val="9"/>
    <w:qFormat/>
    <w:rsid w:val="00894090"/>
    <w:pPr>
      <w:spacing w:line="273" w:lineRule="auto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090"/>
    <w:rPr>
      <w:rFonts w:ascii="Times New Roman" w:eastAsia="Times New Roman" w:hAnsi="Times New Roman" w:cs="Times New Roman"/>
      <w:b/>
      <w:bCs/>
      <w:color w:val="000000"/>
      <w:kern w:val="28"/>
      <w:sz w:val="48"/>
      <w:szCs w:val="48"/>
      <w:lang w:eastAsia="ru-RU"/>
      <w14:ligatures w14:val="standard"/>
      <w14:cntxtAlts/>
    </w:rPr>
  </w:style>
  <w:style w:type="paragraph" w:customStyle="1" w:styleId="Style7">
    <w:name w:val="Style7"/>
    <w:basedOn w:val="a"/>
    <w:rsid w:val="00894090"/>
    <w:pPr>
      <w:spacing w:line="259" w:lineRule="exact"/>
      <w:ind w:firstLine="302"/>
      <w:jc w:val="both"/>
    </w:pPr>
    <w:rPr>
      <w:rFonts w:ascii="Franklin Gothic Book" w:hAnsi="Franklin Gothic Book"/>
      <w:sz w:val="24"/>
      <w:szCs w:val="24"/>
    </w:rPr>
  </w:style>
  <w:style w:type="paragraph" w:customStyle="1" w:styleId="Style9">
    <w:name w:val="Style9"/>
    <w:basedOn w:val="a"/>
    <w:rsid w:val="00894090"/>
    <w:rPr>
      <w:rFonts w:ascii="Franklin Gothic Book" w:hAnsi="Franklin Gothic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Моцная Светлана</dc:creator>
  <cp:keywords/>
  <dc:description/>
  <cp:lastModifiedBy>Моцная Светлана</cp:lastModifiedBy>
  <cp:revision>1</cp:revision>
  <dcterms:created xsi:type="dcterms:W3CDTF">2021-10-20T05:22:00Z</dcterms:created>
  <dcterms:modified xsi:type="dcterms:W3CDTF">2021-10-20T05:26:00Z</dcterms:modified>
</cp:coreProperties>
</file>